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Nunito" w:cs="Nunito" w:eastAsia="Nunito" w:hAnsi="Nunito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right="270" w:firstLine="0"/>
        <w:jc w:val="both"/>
        <w:rPr>
          <w:rFonts w:ascii="Nunito" w:cs="Nunito" w:eastAsia="Nunito" w:hAnsi="Nunito"/>
          <w:b w:val="1"/>
          <w:sz w:val="38"/>
          <w:szCs w:val="38"/>
        </w:rPr>
      </w:pPr>
      <w:r w:rsidDel="00000000" w:rsidR="00000000" w:rsidRPr="00000000">
        <w:rPr>
          <w:rFonts w:ascii="Nunito" w:cs="Nunito" w:eastAsia="Nunito" w:hAnsi="Nunito"/>
          <w:b w:val="1"/>
          <w:sz w:val="38"/>
          <w:szCs w:val="38"/>
          <w:rtl w:val="0"/>
        </w:rPr>
        <w:t xml:space="preserve">SEXUAL ASSAULT / ABUSE / RAPE Policy: </w:t>
      </w:r>
    </w:p>
    <w:p w:rsidR="00000000" w:rsidDel="00000000" w:rsidP="00000000" w:rsidRDefault="00000000" w:rsidRPr="00000000" w14:paraId="00000004">
      <w:pPr>
        <w:ind w:left="360" w:right="270" w:firstLine="0"/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Fonts w:ascii="Nunito" w:cs="Nunito" w:eastAsia="Nunito" w:hAnsi="Nunito"/>
          <w:sz w:val="34"/>
          <w:szCs w:val="34"/>
          <w:rtl w:val="0"/>
        </w:rPr>
        <w:t xml:space="preserve">It is the policy of CONTACT, that </w:t>
      </w:r>
      <w:r w:rsidDel="00000000" w:rsidR="00000000" w:rsidRPr="00000000">
        <w:rPr>
          <w:rFonts w:ascii="Nunito" w:cs="Nunito" w:eastAsia="Nunito" w:hAnsi="Nunito"/>
          <w:b w:val="1"/>
          <w:i w:val="1"/>
          <w:sz w:val="34"/>
          <w:szCs w:val="34"/>
          <w:u w:val="single"/>
          <w:rtl w:val="0"/>
        </w:rPr>
        <w:t xml:space="preserve">if requested by the caller,</w:t>
      </w:r>
      <w:r w:rsidDel="00000000" w:rsidR="00000000" w:rsidRPr="00000000">
        <w:rPr>
          <w:rFonts w:ascii="Nunito" w:cs="Nunito" w:eastAsia="Nunito" w:hAnsi="Nunito"/>
          <w:sz w:val="34"/>
          <w:szCs w:val="34"/>
          <w:rtl w:val="0"/>
        </w:rPr>
        <w:t xml:space="preserve"> a Helpline Specialist will report any after-hours incoming Rape calls to the St. Francis Backup Worker.  </w:t>
      </w:r>
    </w:p>
    <w:p w:rsidR="00000000" w:rsidDel="00000000" w:rsidP="00000000" w:rsidRDefault="00000000" w:rsidRPr="00000000" w14:paraId="00000006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right="270" w:firstLine="0"/>
        <w:jc w:val="both"/>
        <w:rPr>
          <w:rFonts w:ascii="Nunito" w:cs="Nunito" w:eastAsia="Nunito" w:hAnsi="Nunito"/>
          <w:sz w:val="34"/>
          <w:szCs w:val="34"/>
        </w:rPr>
      </w:pPr>
      <w:r w:rsidDel="00000000" w:rsidR="00000000" w:rsidRPr="00000000">
        <w:rPr>
          <w:rFonts w:ascii="Nunito" w:cs="Nunito" w:eastAsia="Nunito" w:hAnsi="Nunito"/>
          <w:sz w:val="34"/>
          <w:szCs w:val="34"/>
          <w:rtl w:val="0"/>
        </w:rPr>
        <w:t xml:space="preserve">Rev. 6/14/21</w:t>
      </w:r>
    </w:p>
    <w:p w:rsidR="00000000" w:rsidDel="00000000" w:rsidP="00000000" w:rsidRDefault="00000000" w:rsidRPr="00000000" w14:paraId="00000008">
      <w:pPr>
        <w:ind w:left="360" w:right="270" w:firstLine="0"/>
        <w:jc w:val="both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right="270" w:firstLine="0"/>
        <w:jc w:val="both"/>
        <w:rPr>
          <w:rFonts w:ascii="Nunito" w:cs="Nunito" w:eastAsia="Nunito" w:hAnsi="Nunito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right="270" w:firstLine="0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360" w:lineRule="auto"/>
        <w:jc w:val="both"/>
        <w:rPr>
          <w:rFonts w:ascii="Nunito" w:cs="Nunito" w:eastAsia="Nunito" w:hAnsi="Nunito"/>
          <w:i w:val="1"/>
          <w:sz w:val="42"/>
          <w:szCs w:val="4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6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CONTACT Training Team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-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rev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. 2021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-152399</wp:posOffset>
          </wp:positionV>
          <wp:extent cx="2081213" cy="93876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1213" cy="938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pageBreakBefore w:val="0"/>
      <w:spacing w:line="240" w:lineRule="auto"/>
      <w:jc w:val="right"/>
      <w:rPr>
        <w:rFonts w:ascii="Trebuchet MS" w:cs="Trebuchet MS" w:eastAsia="Trebuchet MS" w:hAnsi="Trebuchet MS"/>
        <w:b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Effective:     2021-  -dmb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Subject</w:t>
    </w: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: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SEXUAL ASSAULT / ABUSE / RAPE Policy: </w:t>
    </w:r>
  </w:p>
  <w:p w:rsidR="00000000" w:rsidDel="00000000" w:rsidP="00000000" w:rsidRDefault="00000000" w:rsidRPr="00000000" w14:paraId="0000000F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                                     </w:t>
    </w:r>
  </w:p>
  <w:p w:rsidR="00000000" w:rsidDel="00000000" w:rsidP="00000000" w:rsidRDefault="00000000" w:rsidRPr="00000000" w14:paraId="00000010">
    <w:pPr>
      <w:pageBreakBefore w:val="0"/>
      <w:spacing w:line="240" w:lineRule="auto"/>
      <w:jc w:val="right"/>
      <w:rPr>
        <w:rFonts w:ascii="Trebuchet MS" w:cs="Trebuchet MS" w:eastAsia="Trebuchet MS" w:hAnsi="Trebuchet MS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i w:val="1"/>
        <w:sz w:val="18"/>
        <w:szCs w:val="18"/>
        <w:rtl w:val="0"/>
      </w:rPr>
      <w:t xml:space="preserve"> </w:t>
    </w:r>
    <w:r w:rsidDel="00000000" w:rsidR="00000000" w:rsidRPr="00000000">
      <w:rPr>
        <w:rFonts w:ascii="Trebuchet MS" w:cs="Trebuchet MS" w:eastAsia="Trebuchet MS" w:hAnsi="Trebuchet MS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11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Page </w:t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rebuchet MS" w:cs="Trebuchet MS" w:eastAsia="Trebuchet MS" w:hAnsi="Trebuchet MS"/>
        <w:i w:val="1"/>
        <w:sz w:val="18"/>
        <w:szCs w:val="18"/>
        <w:rtl w:val="0"/>
      </w:rPr>
      <w:t xml:space="preserve"> of 1</w:t>
    </w:r>
  </w:p>
  <w:p w:rsidR="00000000" w:rsidDel="00000000" w:rsidP="00000000" w:rsidRDefault="00000000" w:rsidRPr="00000000" w14:paraId="00000012">
    <w:pPr>
      <w:pageBreakBefore w:val="0"/>
      <w:spacing w:line="240" w:lineRule="auto"/>
      <w:ind w:left="8280" w:firstLine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jc w:val="both"/>
      <w:rPr>
        <w:rFonts w:ascii="Nunito" w:cs="Nunito" w:eastAsia="Nunito" w:hAnsi="Nunito"/>
        <w:sz w:val="32"/>
        <w:szCs w:val="3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sz w:val="32"/>
        <w:szCs w:val="32"/>
      </w:rPr>
    </w:pPr>
    <w:bookmarkStart w:colFirst="0" w:colLast="0" w:name="_mgfy9gan7h5w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Style w:val="Heading1"/>
      <w:spacing w:before="0" w:lineRule="auto"/>
      <w:ind w:left="360" w:right="270" w:firstLine="0"/>
      <w:jc w:val="center"/>
      <w:rPr>
        <w:rFonts w:ascii="Nunito" w:cs="Nunito" w:eastAsia="Nunito" w:hAnsi="Nunito"/>
        <w:b w:val="1"/>
        <w:sz w:val="44"/>
        <w:szCs w:val="44"/>
      </w:rPr>
    </w:pPr>
    <w:bookmarkStart w:colFirst="0" w:colLast="0" w:name="_is9lcbyns04d" w:id="1"/>
    <w:bookmarkEnd w:id="1"/>
    <w:r w:rsidDel="00000000" w:rsidR="00000000" w:rsidRPr="00000000">
      <w:rPr>
        <w:rFonts w:ascii="Nunito" w:cs="Nunito" w:eastAsia="Nunito" w:hAnsi="Nunito"/>
        <w:b w:val="1"/>
        <w:sz w:val="44"/>
        <w:szCs w:val="44"/>
        <w:rtl w:val="0"/>
      </w:rPr>
      <w:t xml:space="preserve">2021 POLICIES:</w:t>
    </w:r>
  </w:p>
  <w:p w:rsidR="00000000" w:rsidDel="00000000" w:rsidP="00000000" w:rsidRDefault="00000000" w:rsidRPr="00000000" w14:paraId="00000016">
    <w:pPr>
      <w:ind w:left="360" w:right="270" w:firstLine="0"/>
      <w:jc w:val="center"/>
      <w:rPr>
        <w:rFonts w:ascii="Nunito" w:cs="Nunito" w:eastAsia="Nunito" w:hAnsi="Nunito"/>
        <w:i w:val="1"/>
        <w:color w:val="1d2228"/>
        <w:sz w:val="28"/>
        <w:szCs w:val="28"/>
        <w:highlight w:val="white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POLICY is what the organization's views , actions and intentions </w:t>
    </w:r>
  </w:p>
  <w:p w:rsidR="00000000" w:rsidDel="00000000" w:rsidP="00000000" w:rsidRDefault="00000000" w:rsidRPr="00000000" w14:paraId="00000017">
    <w:pPr>
      <w:ind w:left="360" w:right="270" w:firstLine="0"/>
      <w:jc w:val="center"/>
      <w:rPr>
        <w:rFonts w:ascii="Nunito" w:cs="Nunito" w:eastAsia="Nunito" w:hAnsi="Nunito"/>
        <w:sz w:val="28"/>
        <w:szCs w:val="28"/>
      </w:rPr>
    </w:pPr>
    <w:r w:rsidDel="00000000" w:rsidR="00000000" w:rsidRPr="00000000">
      <w:rPr>
        <w:rFonts w:ascii="Nunito" w:cs="Nunito" w:eastAsia="Nunito" w:hAnsi="Nunito"/>
        <w:i w:val="1"/>
        <w:color w:val="1d2228"/>
        <w:sz w:val="28"/>
        <w:szCs w:val="28"/>
        <w:highlight w:val="white"/>
        <w:rtl w:val="0"/>
      </w:rPr>
      <w:t xml:space="preserve">       are, in regard to a specific situation or area of concern.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spacing w:line="240" w:lineRule="auto"/>
      <w:jc w:val="right"/>
      <w:rPr>
        <w:rFonts w:ascii="Trebuchet MS" w:cs="Trebuchet MS" w:eastAsia="Trebuchet MS" w:hAnsi="Trebuchet MS"/>
        <w:i w:val="1"/>
        <w:sz w:val="18"/>
        <w:szCs w:val="18"/>
        <w:shd w:fill="f6b26b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spacing w:line="240" w:lineRule="auto"/>
      <w:ind w:right="0"/>
      <w:jc w:val="right"/>
      <w:rPr>
        <w:rFonts w:ascii="Trebuchet MS" w:cs="Trebuchet MS" w:eastAsia="Trebuchet MS" w:hAnsi="Trebuchet MS"/>
        <w:i w:val="1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