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0" w:before="0" w:line="240" w:lineRule="auto"/>
        <w:jc w:val="center"/>
        <w:rPr>
          <w:i w:val="1"/>
          <w:sz w:val="26"/>
          <w:szCs w:val="26"/>
        </w:rPr>
      </w:pPr>
      <w:bookmarkStart w:colFirst="0" w:colLast="0" w:name="_heading=h.37m2jsg" w:id="0"/>
      <w:bookmarkEnd w:id="0"/>
      <w:r w:rsidDel="00000000" w:rsidR="00000000" w:rsidRPr="00000000">
        <w:rPr>
          <w:rtl w:val="0"/>
        </w:rPr>
        <w:t xml:space="preserve">Self-Directed Violence  (*SDV)  </w:t>
      </w:r>
      <w:r w:rsidDel="00000000" w:rsidR="00000000" w:rsidRPr="00000000">
        <w:rPr>
          <w:i w:val="1"/>
          <w:sz w:val="26"/>
          <w:szCs w:val="26"/>
          <w:rtl w:val="0"/>
        </w:rPr>
        <w:t xml:space="preserve">(*formally self-injury)</w:t>
      </w:r>
    </w:p>
    <w:p w:rsidR="00000000" w:rsidDel="00000000" w:rsidP="00000000" w:rsidRDefault="00000000" w:rsidRPr="00000000" w14:paraId="00000002">
      <w:pPr>
        <w:spacing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1mrcu09" w:id="1"/>
      <w:bookmarkEnd w:id="1"/>
      <w:r w:rsidDel="00000000" w:rsidR="00000000" w:rsidRPr="00000000">
        <w:rPr>
          <w:color w:val="000000"/>
          <w:rtl w:val="0"/>
        </w:rPr>
        <w:t xml:space="preserve">PURPOSE: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Educate trainees on dynamics of </w:t>
      </w:r>
      <w:r w:rsidDel="00000000" w:rsidR="00000000" w:rsidRPr="00000000">
        <w:rPr>
          <w:color w:val="ff0000"/>
          <w:u w:val="single"/>
          <w:rtl w:val="0"/>
        </w:rPr>
        <w:t xml:space="preserve">Self Directed Violence (SDV)</w:t>
      </w:r>
      <w:r w:rsidDel="00000000" w:rsidR="00000000" w:rsidRPr="00000000">
        <w:rPr>
          <w:rtl w:val="0"/>
        </w:rPr>
        <w:t xml:space="preserve"> and introduce updated acceptable </w:t>
      </w:r>
      <w:r w:rsidDel="00000000" w:rsidR="00000000" w:rsidRPr="00000000">
        <w:rPr>
          <w:color w:val="ff0000"/>
          <w:u w:val="single"/>
          <w:rtl w:val="0"/>
        </w:rPr>
        <w:t xml:space="preserve">Terminology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Explore reasons behind SDV and </w:t>
      </w:r>
      <w:r w:rsidDel="00000000" w:rsidR="00000000" w:rsidRPr="00000000">
        <w:rPr>
          <w:i w:val="1"/>
          <w:rtl w:val="0"/>
        </w:rPr>
        <w:t xml:space="preserve">how </w:t>
      </w:r>
      <w:r w:rsidDel="00000000" w:rsidR="00000000" w:rsidRPr="00000000">
        <w:rPr>
          <w:rtl w:val="0"/>
        </w:rPr>
        <w:t xml:space="preserve">to successfully address concerns of caller and interact with caller during their times of heightened imminent crisis.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Emphasize that </w:t>
      </w:r>
      <w:r w:rsidDel="00000000" w:rsidR="00000000" w:rsidRPr="00000000">
        <w:rPr>
          <w:color w:val="ff0000"/>
          <w:u w:val="single"/>
          <w:rtl w:val="0"/>
        </w:rPr>
        <w:t xml:space="preserve">SDV does not always equate to Suicidal behavior</w:t>
      </w:r>
      <w:r w:rsidDel="00000000" w:rsidR="00000000" w:rsidRPr="00000000">
        <w:rPr>
          <w:rtl w:val="0"/>
        </w:rPr>
        <w:t xml:space="preserve">, and that trainee’s acceptance and non-judgment is vital to the success of these types of calls and the callers Emotional Wellness.</w:t>
      </w:r>
    </w:p>
    <w:p w:rsidR="00000000" w:rsidDel="00000000" w:rsidP="00000000" w:rsidRDefault="00000000" w:rsidRPr="00000000" w14:paraId="00000007">
      <w:pPr>
        <w:spacing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spacing w:after="0" w:line="240" w:lineRule="auto"/>
        <w:jc w:val="both"/>
        <w:rPr>
          <w:color w:val="000000"/>
          <w:sz w:val="22"/>
          <w:szCs w:val="22"/>
        </w:rPr>
      </w:pPr>
      <w:bookmarkStart w:colFirst="0" w:colLast="0" w:name="_heading=h.46r0co2" w:id="2"/>
      <w:bookmarkEnd w:id="2"/>
      <w:r w:rsidDel="00000000" w:rsidR="00000000" w:rsidRPr="00000000">
        <w:rPr>
          <w:color w:val="000000"/>
          <w:rtl w:val="0"/>
        </w:rPr>
        <w:t xml:space="preserve">OBJECTIVE: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Review and reinforce all skills taught up to date, emphasizing on UPR &amp; Interchangeability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Through Instructor Lecture and open classroom discussion, explore reasoning, methods and mindset behind SDV. 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Reinforce how basic skills (matching voice tone, and use of silence) are essential in creating an open door with the caller.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Provide handouts and various appropriate CONTACT approved links to allow for further personal research, reinforcement  and comprehension of various emotional issues that plague such callers.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Introduce updated terminology to address this segment of callers.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Role Play to demonstrate alternate approaches to these specific callers.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Roleplay to demonstrate appropriate use of caring confrontation with this segment of callers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Style w:val="Subtitle"/>
        <w:spacing w:after="0" w:line="240" w:lineRule="auto"/>
        <w:jc w:val="both"/>
        <w:rPr>
          <w:color w:val="000000"/>
          <w:sz w:val="22"/>
          <w:szCs w:val="22"/>
        </w:rPr>
      </w:pPr>
      <w:bookmarkStart w:colFirst="0" w:colLast="0" w:name="_heading=h.2lwamvv" w:id="3"/>
      <w:bookmarkEnd w:id="3"/>
      <w:r w:rsidDel="00000000" w:rsidR="00000000" w:rsidRPr="00000000">
        <w:rPr>
          <w:color w:val="000000"/>
          <w:rtl w:val="0"/>
        </w:rPr>
        <w:t xml:space="preserve">GOALS: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Maintain a </w:t>
      </w:r>
      <w:r w:rsidDel="00000000" w:rsidR="00000000" w:rsidRPr="00000000">
        <w:rPr>
          <w:color w:val="ff0000"/>
          <w:u w:val="single"/>
          <w:rtl w:val="0"/>
        </w:rPr>
        <w:t xml:space="preserve">comfort level </w:t>
      </w:r>
      <w:r w:rsidDel="00000000" w:rsidR="00000000" w:rsidRPr="00000000">
        <w:rPr>
          <w:rtl w:val="0"/>
        </w:rPr>
        <w:t xml:space="preserve">with this segment of callers.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Acknowledge and accept these specific callers are NOT considering the act of suicide, but instead trying to cope in the best way that they know how.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Ability to apply appropriate terminology within a call.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Demonstrate ability to express empathy,  complete UPR and non-judgment with caller through use of Active Listening skills, including basic skills of </w:t>
      </w:r>
      <w:r w:rsidDel="00000000" w:rsidR="00000000" w:rsidRPr="00000000">
        <w:rPr>
          <w:color w:val="ff0000"/>
          <w:u w:val="single"/>
          <w:rtl w:val="0"/>
        </w:rPr>
        <w:t xml:space="preserve">matching voice tone and appropriate use of silence when needed.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Share their “Most Valuable” lesson “Take Away” with classmates.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40" w:lineRule="auto"/>
        <w:ind w:left="720" w:hanging="36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Complete an End of Lesson “"Benchmark"” and Lesson Evaluations form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>
        <w:vertAlign w:val="superscrip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jc w:val="right"/>
      <w:rPr/>
    </w:pPr>
    <w:r w:rsidDel="00000000" w:rsidR="00000000" w:rsidRPr="00000000">
      <w:rPr>
        <w:rtl w:val="0"/>
      </w:rPr>
      <w:t xml:space="preserve">CONTACT Training CORE Curriculum    </w:t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line="240" w:lineRule="auto"/>
      <w:rPr>
        <w:rFonts w:ascii="Cambria Math" w:cs="Cambria Math" w:eastAsia="Cambria Math" w:hAnsi="Cambria Math"/>
        <w:b w:val="1"/>
        <w:sz w:val="16"/>
        <w:szCs w:val="16"/>
        <w:vertAlign w:val="superscript"/>
      </w:rPr>
    </w:pPr>
    <w:r w:rsidDel="00000000" w:rsidR="00000000" w:rsidRPr="00000000">
      <w:rPr>
        <w:rFonts w:ascii="EB Garamond" w:cs="EB Garamond" w:eastAsia="EB Garamond" w:hAnsi="EB Garamond"/>
        <w:i w:val="1"/>
        <w:sz w:val="18"/>
        <w:szCs w:val="18"/>
      </w:rPr>
      <w:drawing>
        <wp:inline distB="0" distT="0" distL="0" distR="0">
          <wp:extent cx="1838325" cy="604838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8325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  <w:rtl w:val="0"/>
      </w:rPr>
      <w:t xml:space="preserve">                          </w:t>
      <w:tab/>
      <w:tab/>
      <w:tab/>
      <w:tab/>
      <w:tab/>
      <w:tab/>
      <w:t xml:space="preserve">                                       </w:t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</w:rPr>
      <w:drawing>
        <wp:inline distB="228600" distT="228600" distL="228600" distR="228600">
          <wp:extent cx="1240971" cy="452438"/>
          <wp:effectExtent b="12700" l="12700" r="12700" t="1270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0971" cy="452438"/>
                  </a:xfrm>
                  <a:prstGeom prst="rect"/>
                  <a:ln w="12700">
                    <a:solidFill>
                      <a:srgbClr val="000000"/>
                    </a:solidFill>
                    <a:prstDash val="dot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Lines w:val="1"/>
      <w:spacing w:line="240" w:lineRule="auto"/>
      <w:jc w:val="right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rPr>
        <w:rFonts w:ascii="Cambria Math" w:cs="Cambria Math" w:eastAsia="Cambria Math" w:hAnsi="Cambria Math"/>
        <w:b w:val="1"/>
        <w:sz w:val="24"/>
        <w:szCs w:val="24"/>
        <w:vertAlign w:val="superscript"/>
        <w:rtl w:val="0"/>
      </w:rPr>
      <w:t xml:space="preserve">CONTACT Training Tram /Dmb / rev. 2/27/21</w:t>
    </w:r>
  </w:p>
  <w:p w:rsidR="00000000" w:rsidDel="00000000" w:rsidP="00000000" w:rsidRDefault="00000000" w:rsidRPr="00000000" w14:paraId="0000001A">
    <w:pPr>
      <w:spacing w:line="240" w:lineRule="auto"/>
      <w:jc w:val="center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>
        <w:vertAlign w:val="superscript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zX0UdrRwncgpxHzpjeYgYoMgnA==">AMUW2mUciM37cxoCK3tqfPTANk9hh5hpnWeJb6c7l0FW7eimwzambrEY3JXN9u4BX/DNr0Jr8fLOJHoqFbFIWp39GMi9TDAIfI7SgsonFSjbItSBSloPWUjCnZvJABYY5FMIpP85aSdqblvzKoGxrKyKx4jeh2Fh2P1uxH0BYdM/aPsGkywrAqw=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